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spacing w:before="72"/>
        <w:ind w:left="562" w:right="56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Обоснование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2"/>
        <w:spacing w:before="2"/>
        <w:ind w:left="562" w:right="572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  <w:sz w:val="26"/>
          <w:szCs w:val="26"/>
        </w:rPr>
        <w:t xml:space="preserve"> </w:t>
      </w:r>
      <w:r>
        <w:rPr>
          <w:spacing w:val="-33"/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на конкуренцию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before="9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1745"/>
        </w:trPr>
        <w:tblPrEx/>
        <w:tc>
          <w:tcPr>
            <w:tcW w:w="9573" w:type="dxa"/>
            <w:noWrap w:val="false"/>
            <w:textDirection w:val="lrTb"/>
          </w:tcPr>
          <w:p>
            <w:pPr>
              <w:widowControl w:val="off"/>
              <w:spacing w:before="0"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Ивнянского муниципального округа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Об утверждении Положения об условиях и порядке заключения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соглашений            о защите и поощрении капиталовложений  со стороны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Ивнянского</w:t>
            </w:r>
            <w:r>
              <w:rPr>
                <w:rFonts w:hint="default" w:ascii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 муниципального округа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Белгородской области</w:t>
            </w:r>
            <w:r>
              <w:rPr>
                <w:b w:val="0"/>
                <w:bCs w:val="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844"/>
              <w:spacing w:line="28" w:lineRule="exact"/>
              <w:ind w:left="7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44"/>
              <w:ind w:left="271" w:right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экономического развития и потребительского рынка Администрации Ивнянского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662" w:leader="none"/>
              </w:tabs>
              <w:spacing w:line="315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Обоснование 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необходимости 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принятия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нормативного правового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акта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(основания, концепция, цели, задачи, последствия принятия):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573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before="2" w:line="274" w:lineRule="exact"/>
              <w:ind w:left="107" w:right="1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NSimSun" w:cs="Times New Roman"/>
                <w:spacing w:val="2"/>
                <w:sz w:val="27"/>
                <w:szCs w:val="27"/>
                <w:lang w:eastAsia="ru-RU" w:bidi="hi-IN"/>
              </w:rPr>
              <w:t xml:space="preserve"> </w:t>
            </w:r>
            <w:r>
              <w:rPr>
                <w:rFonts w:ascii="Times New Roman" w:hAnsi="Times New Roman" w:eastAsia="Lucida Sans Unicode"/>
                <w:sz w:val="24"/>
                <w:szCs w:val="24"/>
              </w:rPr>
              <w:t xml:space="preserve">В соответствии с частью 8 статьи 4 Федерального закона от 01.04.2020 </w:t>
            </w:r>
            <w:r>
              <w:rPr>
                <w:rFonts w:ascii="Times New Roman" w:hAnsi="Times New Roman" w:eastAsia="Lucida Sans Unicode"/>
                <w:sz w:val="24"/>
                <w:szCs w:val="24"/>
              </w:rPr>
              <w:t xml:space="preserve">№ 69-ФЗ                       «О защите и поощрении капиталовложений в Российской Федерации»</w:t>
            </w:r>
            <w:r>
              <w:rPr>
                <w:rFonts w:hint="default" w:ascii="Times New Roman" w:hAnsi="Times New Roman" w:eastAsia="Lucida Sans Unicode"/>
                <w:sz w:val="24"/>
                <w:szCs w:val="24"/>
                <w:lang w:val="ru-RU"/>
              </w:rPr>
              <w:t xml:space="preserve">,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  <w:t xml:space="preserve">  Федеральным законом от 20.03.2025 № 33-ФЗ «Об общих принципах организации местного самоуправления в единой системе публичной власти», Законом Белгородской области от 11.06.2025 № 484 «О внесении изменений 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  <w:t xml:space="preserve">в закон Белгородской области</w:t>
            </w:r>
            <w:r>
              <w:rPr>
                <w:rFonts w:hint="default" w:ascii="Times New Roman" w:hAnsi="Times New Roman" w:eastAsia="NSimSun" w:cs="Times New Roman"/>
                <w:spacing w:val="2"/>
                <w:sz w:val="24"/>
                <w:szCs w:val="24"/>
                <w:lang w:val="en-US" w:eastAsia="ru-RU" w:bidi="hi-IN"/>
              </w:rPr>
              <w:t xml:space="preserve"> 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  <w:t xml:space="preserve">«Об установлении границ муниципальных образований и наделении  их статусом городского, сел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  <w:t xml:space="preserve">ьского поселения, 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  <w:t xml:space="preserve">городского округа, муниципального округа, муниципального района», решением Совета депутатов Ивнянского муниципального округа Белгородской области  от 31 октября 2025 года № 2/28 «О создании администрации Ивнянского муниципального округа»</w:t>
            </w:r>
            <w:r>
              <w:rPr>
                <w:rFonts w:ascii="Times New Roman" w:hAnsi="Times New Roman" w:eastAsia="NSimSun" w:cs="Times New Roman"/>
                <w:spacing w:val="2"/>
                <w:sz w:val="24"/>
                <w:szCs w:val="24"/>
                <w:lang w:eastAsia="ru-RU" w:bidi="hi-IN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ind w:left="107" w:right="1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(окажет/не окажет,</w:t>
            </w:r>
            <w:r>
              <w:rPr>
                <w:spacing w:val="5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если окажет,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укажите какое влияние и на какие товарные рынки):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535" w:leader="none"/>
              </w:tabs>
              <w:spacing w:line="261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окажет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1170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tabs>
                <w:tab w:val="left" w:pos="3033" w:leader="none"/>
              </w:tabs>
              <w:ind w:left="107"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проекта нормативного правового акта,  которые могут привести к недопущению, ограничению или устранению конкуренции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присутствуют,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отразите короткое обоснование                       их наличия):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noWrap w:val="false"/>
            <w:textDirection w:val="lrTb"/>
          </w:tcPr>
          <w:p>
            <w:pPr>
              <w:pStyle w:val="844"/>
              <w:spacing w:line="312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/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502040504020204"/>
  </w:font>
  <w:font w:name="Times New Roman">
    <w:panose1 w:val="02020603050405020304"/>
  </w:font>
  <w:font w:name="NSimSun">
    <w:panose1 w:val="0200050600000002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spacing w:after="57"/>
      <w:ind w:left="0" w:right="0" w:firstLine="0"/>
    </w:pPr>
  </w:style>
  <w:style w:type="paragraph" w:styleId="827">
    <w:name w:val="toc 2"/>
    <w:basedOn w:val="837"/>
    <w:next w:val="837"/>
    <w:uiPriority w:val="39"/>
    <w:unhideWhenUsed/>
    <w:pPr>
      <w:spacing w:after="57"/>
      <w:ind w:left="283" w:right="0" w:firstLine="0"/>
    </w:pPr>
  </w:style>
  <w:style w:type="paragraph" w:styleId="828">
    <w:name w:val="toc 3"/>
    <w:basedOn w:val="837"/>
    <w:next w:val="837"/>
    <w:uiPriority w:val="39"/>
    <w:unhideWhenUsed/>
    <w:pPr>
      <w:spacing w:after="57"/>
      <w:ind w:left="567" w:right="0" w:firstLine="0"/>
    </w:pPr>
  </w:style>
  <w:style w:type="paragraph" w:styleId="829">
    <w:name w:val="toc 4"/>
    <w:basedOn w:val="837"/>
    <w:next w:val="837"/>
    <w:uiPriority w:val="39"/>
    <w:unhideWhenUsed/>
    <w:pPr>
      <w:spacing w:after="57"/>
      <w:ind w:left="850" w:right="0" w:firstLine="0"/>
    </w:pPr>
  </w:style>
  <w:style w:type="paragraph" w:styleId="830">
    <w:name w:val="toc 5"/>
    <w:basedOn w:val="837"/>
    <w:next w:val="837"/>
    <w:uiPriority w:val="39"/>
    <w:unhideWhenUsed/>
    <w:pPr>
      <w:spacing w:after="57"/>
      <w:ind w:left="1134" w:right="0" w:firstLine="0"/>
    </w:pPr>
  </w:style>
  <w:style w:type="paragraph" w:styleId="831">
    <w:name w:val="toc 6"/>
    <w:basedOn w:val="837"/>
    <w:next w:val="837"/>
    <w:uiPriority w:val="39"/>
    <w:unhideWhenUsed/>
    <w:pPr>
      <w:spacing w:after="57"/>
      <w:ind w:left="1417" w:right="0" w:firstLine="0"/>
    </w:pPr>
  </w:style>
  <w:style w:type="paragraph" w:styleId="832">
    <w:name w:val="toc 7"/>
    <w:basedOn w:val="837"/>
    <w:next w:val="837"/>
    <w:uiPriority w:val="39"/>
    <w:unhideWhenUsed/>
    <w:pPr>
      <w:spacing w:after="57"/>
      <w:ind w:left="1701" w:right="0" w:firstLine="0"/>
    </w:pPr>
  </w:style>
  <w:style w:type="paragraph" w:styleId="833">
    <w:name w:val="toc 8"/>
    <w:basedOn w:val="837"/>
    <w:next w:val="837"/>
    <w:uiPriority w:val="39"/>
    <w:unhideWhenUsed/>
    <w:pPr>
      <w:spacing w:after="57"/>
      <w:ind w:left="1984" w:right="0" w:firstLine="0"/>
    </w:pPr>
  </w:style>
  <w:style w:type="paragraph" w:styleId="834">
    <w:name w:val="toc 9"/>
    <w:basedOn w:val="837"/>
    <w:next w:val="837"/>
    <w:uiPriority w:val="39"/>
    <w:unhideWhenUsed/>
    <w:pPr>
      <w:spacing w:after="57"/>
      <w:ind w:left="2268" w:right="0" w:firstLine="0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  <w:style w:type="paragraph" w:styleId="845" w:customStyle="1">
    <w:name w:val="ConsPlusNormal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846" w:customStyle="1">
    <w:name w:val="Default"/>
    <w:qFormat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14</cp:revision>
  <dcterms:created xsi:type="dcterms:W3CDTF">2023-08-30T13:31:00Z</dcterms:created>
  <dcterms:modified xsi:type="dcterms:W3CDTF">2026-01-20T05:51:04Z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